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057F2" w14:textId="333DD331" w:rsidR="00D21090" w:rsidRPr="007C57E6" w:rsidRDefault="00531F43" w:rsidP="00D017C9">
      <w:pPr>
        <w:pStyle w:val="1"/>
        <w:rPr>
          <w:lang w:val="uk-UA"/>
        </w:rPr>
      </w:pPr>
      <w:r w:rsidRPr="00A4227E">
        <w:rPr>
          <w:rFonts w:ascii="Times New Roman" w:hAnsi="Times New Roman"/>
          <w:b w:val="0"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42DE1C2A" wp14:editId="29DEB19E">
            <wp:simplePos x="0" y="0"/>
            <wp:positionH relativeFrom="column">
              <wp:posOffset>2708910</wp:posOffset>
            </wp:positionH>
            <wp:positionV relativeFrom="paragraph">
              <wp:posOffset>432435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F664F7" w14:textId="4C3E1005" w:rsidR="00531F43" w:rsidRPr="00531F43" w:rsidRDefault="00D21090" w:rsidP="00531F43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31F43">
        <w:rPr>
          <w:rFonts w:ascii="Times New Roman" w:eastAsia="Times New Roman" w:hAnsi="Times New Roman"/>
          <w:i/>
          <w:sz w:val="28"/>
          <w:szCs w:val="28"/>
        </w:rPr>
        <w:t xml:space="preserve">   </w:t>
      </w:r>
    </w:p>
    <w:p w14:paraId="264057F4" w14:textId="488C2116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64057F5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64057F6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264057F7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264057F8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264057F9" w14:textId="0EDB4B6C" w:rsidR="00895BB5" w:rsidRPr="00353169" w:rsidRDefault="008D7191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06.11.2025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38593B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478</w:t>
      </w:r>
    </w:p>
    <w:p w14:paraId="0EDBBD67" w14:textId="25E33717" w:rsidR="00B860BC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7D06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02F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</w:p>
    <w:p w14:paraId="0C807F77" w14:textId="66752012" w:rsidR="00B860BC" w:rsidRDefault="007D06A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B602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64057FA" w14:textId="1EFDDFD4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</w:p>
    <w:p w14:paraId="264057FB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7FC" w14:textId="1FFED3FC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71CB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27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C71CB8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71CB8"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264057F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7FE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4057FF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800" w14:textId="0557CC2F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31F4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11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64661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02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64661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іх 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ітей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>,</w:t>
      </w:r>
      <w:r w:rsidR="007C3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>., я</w:t>
      </w:r>
      <w:r w:rsidR="00E228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кі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7D06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(далі – патронатний вихователь),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D06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2640580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FE5C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26405802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26405803" w14:textId="07646040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FB2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ітям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р.н..</w:t>
      </w:r>
    </w:p>
    <w:p w14:paraId="26405804" w14:textId="68A28CA2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7B4AD7" w:rsidRPr="007B4A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>,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8C3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A5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55AE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26405805" w14:textId="1B825286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дітей </w:t>
      </w:r>
      <w:r w:rsidR="004F55AE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>,</w:t>
      </w:r>
      <w:r w:rsidR="002175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55AE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4F55AE">
        <w:rPr>
          <w:rFonts w:ascii="Times New Roman" w:hAnsi="Times New Roman"/>
          <w:sz w:val="28"/>
          <w:szCs w:val="28"/>
          <w:lang w:val="uk-UA"/>
        </w:rPr>
        <w:t>***</w:t>
      </w:r>
      <w:r w:rsidR="002175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55AE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вихователя.</w:t>
      </w:r>
    </w:p>
    <w:p w14:paraId="26405806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26405807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26405808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26405809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2640580A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640580C" w14:textId="48751AC7" w:rsidR="00210F50" w:rsidRDefault="00D21090" w:rsidP="00B860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  <w:r w:rsidR="00210F5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</w:t>
      </w:r>
    </w:p>
    <w:p w14:paraId="2640580D" w14:textId="24089785" w:rsidR="00210F50" w:rsidRDefault="00210F50" w:rsidP="00210F50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9440D4">
        <w:rPr>
          <w:rFonts w:ascii="Times New Roman" w:hAnsi="Times New Roman"/>
          <w:sz w:val="28"/>
          <w:szCs w:val="28"/>
          <w:lang w:val="uk-UA"/>
        </w:rPr>
        <w:t>Заступник м</w:t>
      </w:r>
      <w:r>
        <w:rPr>
          <w:rFonts w:ascii="Times New Roman" w:hAnsi="Times New Roman"/>
          <w:sz w:val="28"/>
          <w:szCs w:val="28"/>
          <w:lang w:val="uk-UA"/>
        </w:rPr>
        <w:t>іськ</w:t>
      </w:r>
      <w:r w:rsidR="009440D4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9440D4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="00084331">
        <w:rPr>
          <w:rFonts w:ascii="Times New Roman" w:hAnsi="Times New Roman"/>
          <w:bCs/>
          <w:iCs/>
          <w:lang w:val="uk-UA"/>
        </w:rPr>
        <w:t xml:space="preserve">       </w:t>
      </w:r>
      <w:r w:rsidR="009440D4">
        <w:rPr>
          <w:rFonts w:ascii="Times New Roman" w:hAnsi="Times New Roman"/>
          <w:bCs/>
          <w:iCs/>
          <w:lang w:val="uk-UA"/>
        </w:rPr>
        <w:t xml:space="preserve">                  </w:t>
      </w:r>
      <w:r w:rsidR="00084331">
        <w:rPr>
          <w:rFonts w:ascii="Times New Roman" w:hAnsi="Times New Roman"/>
          <w:bCs/>
          <w:iCs/>
          <w:lang w:val="uk-UA"/>
        </w:rPr>
        <w:t xml:space="preserve">    </w:t>
      </w:r>
      <w:r w:rsidR="009440D4" w:rsidRPr="009440D4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006C30EA" w14:textId="77777777" w:rsidR="00BA29BF" w:rsidRDefault="00BA29BF" w:rsidP="00BA29BF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14:paraId="519D3AB4" w14:textId="77777777" w:rsidR="00BA29BF" w:rsidRPr="00B860BC" w:rsidRDefault="00BA29BF" w:rsidP="00BA29BF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B860BC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B860BC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17E1DFFD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B860BC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B860BC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4F5AAE9F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B860BC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14:paraId="64E9EF10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6"/>
          <w:szCs w:val="26"/>
          <w:lang w:val="uk-UA"/>
        </w:rPr>
      </w:pPr>
      <w:r w:rsidRPr="00B860BC">
        <w:rPr>
          <w:rFonts w:ascii="Times New Roman" w:eastAsia="Times New Roman" w:hAnsi="Times New Roman"/>
          <w:sz w:val="24"/>
          <w:szCs w:val="24"/>
          <w:lang w:val="uk-UA"/>
        </w:rPr>
        <w:t>Анастасія НАКОНЕЧНА</w:t>
      </w:r>
    </w:p>
    <w:p w14:paraId="3CB81649" w14:textId="7F56AE80" w:rsidR="00BF109B" w:rsidRDefault="00BF109B" w:rsidP="00210F50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6405811" w14:textId="461A33DB" w:rsidR="00210F50" w:rsidRDefault="00210F50" w:rsidP="00084331">
      <w:pPr>
        <w:spacing w:after="0" w:line="240" w:lineRule="atLeast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iCs/>
          <w:lang w:val="uk-UA"/>
        </w:rPr>
        <w:t xml:space="preserve">     </w:t>
      </w:r>
    </w:p>
    <w:p w14:paraId="26405812" w14:textId="77777777" w:rsidR="00210F50" w:rsidRDefault="00210F50" w:rsidP="00210F50">
      <w:pPr>
        <w:spacing w:after="0"/>
        <w:rPr>
          <w:lang w:val="uk-UA"/>
        </w:rPr>
      </w:pPr>
    </w:p>
    <w:p w14:paraId="26405813" w14:textId="77777777" w:rsidR="00D21090" w:rsidRPr="007A1C2E" w:rsidRDefault="00D21090" w:rsidP="00210F50">
      <w:pPr>
        <w:jc w:val="both"/>
        <w:rPr>
          <w:lang w:val="uk-UA"/>
        </w:rPr>
      </w:pPr>
    </w:p>
    <w:p w14:paraId="26405814" w14:textId="77777777" w:rsidR="00D21090" w:rsidRDefault="00D21090" w:rsidP="00D21090"/>
    <w:p w14:paraId="26405815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401"/>
    <w:rsid w:val="00015DB5"/>
    <w:rsid w:val="000211FC"/>
    <w:rsid w:val="000246BF"/>
    <w:rsid w:val="00053533"/>
    <w:rsid w:val="00084331"/>
    <w:rsid w:val="000A7EBF"/>
    <w:rsid w:val="000B6F07"/>
    <w:rsid w:val="000E413D"/>
    <w:rsid w:val="00156E7E"/>
    <w:rsid w:val="001726FA"/>
    <w:rsid w:val="001C04DA"/>
    <w:rsid w:val="001F7EA9"/>
    <w:rsid w:val="00210F50"/>
    <w:rsid w:val="002175B4"/>
    <w:rsid w:val="002A29E2"/>
    <w:rsid w:val="002B0C4B"/>
    <w:rsid w:val="002B7BF8"/>
    <w:rsid w:val="002C0BAB"/>
    <w:rsid w:val="002E4D0A"/>
    <w:rsid w:val="00324491"/>
    <w:rsid w:val="00353169"/>
    <w:rsid w:val="00353BAF"/>
    <w:rsid w:val="00380BEC"/>
    <w:rsid w:val="0038593B"/>
    <w:rsid w:val="003F4E05"/>
    <w:rsid w:val="004C0151"/>
    <w:rsid w:val="004D7291"/>
    <w:rsid w:val="004F55AE"/>
    <w:rsid w:val="005257AF"/>
    <w:rsid w:val="00531F43"/>
    <w:rsid w:val="005455AD"/>
    <w:rsid w:val="00646619"/>
    <w:rsid w:val="00650F96"/>
    <w:rsid w:val="006601C8"/>
    <w:rsid w:val="006641F8"/>
    <w:rsid w:val="0070195B"/>
    <w:rsid w:val="0071777C"/>
    <w:rsid w:val="0077239C"/>
    <w:rsid w:val="007A382D"/>
    <w:rsid w:val="007B4AD7"/>
    <w:rsid w:val="007C30D3"/>
    <w:rsid w:val="007C57E6"/>
    <w:rsid w:val="007D06A5"/>
    <w:rsid w:val="00883F44"/>
    <w:rsid w:val="00895BB5"/>
    <w:rsid w:val="008A0C9A"/>
    <w:rsid w:val="008C3C23"/>
    <w:rsid w:val="008D7191"/>
    <w:rsid w:val="00902FB2"/>
    <w:rsid w:val="00940559"/>
    <w:rsid w:val="009440D4"/>
    <w:rsid w:val="009E4B51"/>
    <w:rsid w:val="00A2129E"/>
    <w:rsid w:val="00A3389F"/>
    <w:rsid w:val="00A4227E"/>
    <w:rsid w:val="00A5104F"/>
    <w:rsid w:val="00B10635"/>
    <w:rsid w:val="00B126BC"/>
    <w:rsid w:val="00B15421"/>
    <w:rsid w:val="00B2167A"/>
    <w:rsid w:val="00B60263"/>
    <w:rsid w:val="00B860BC"/>
    <w:rsid w:val="00BA29BF"/>
    <w:rsid w:val="00BA5BAA"/>
    <w:rsid w:val="00BB0529"/>
    <w:rsid w:val="00BD5451"/>
    <w:rsid w:val="00BF109B"/>
    <w:rsid w:val="00C3764D"/>
    <w:rsid w:val="00C66E18"/>
    <w:rsid w:val="00C71CB8"/>
    <w:rsid w:val="00C94925"/>
    <w:rsid w:val="00CC10A3"/>
    <w:rsid w:val="00CC14B1"/>
    <w:rsid w:val="00CE1843"/>
    <w:rsid w:val="00D017C9"/>
    <w:rsid w:val="00D21090"/>
    <w:rsid w:val="00DA06D6"/>
    <w:rsid w:val="00E2287F"/>
    <w:rsid w:val="00EC7024"/>
    <w:rsid w:val="00EE7BBF"/>
    <w:rsid w:val="00F06F51"/>
    <w:rsid w:val="00F62F53"/>
    <w:rsid w:val="00FB2E26"/>
    <w:rsid w:val="00FC2401"/>
    <w:rsid w:val="00FD43FF"/>
    <w:rsid w:val="00FE43DE"/>
    <w:rsid w:val="00FE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57F2"/>
  <w15:docId w15:val="{92EDC40D-645D-4A5F-8604-97756A8F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44</cp:revision>
  <cp:lastPrinted>2025-11-06T08:57:00Z</cp:lastPrinted>
  <dcterms:created xsi:type="dcterms:W3CDTF">2025-02-19T15:17:00Z</dcterms:created>
  <dcterms:modified xsi:type="dcterms:W3CDTF">2025-11-06T09:00:00Z</dcterms:modified>
</cp:coreProperties>
</file>